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382" w:rsidRDefault="00FE2382" w:rsidP="003F2EC3">
      <w:pPr>
        <w:pStyle w:val="Titel"/>
      </w:pPr>
      <w:bookmarkStart w:id="0" w:name="_Hlk83231119"/>
    </w:p>
    <w:p w:rsidR="003F2EC3" w:rsidRDefault="003F2EC3" w:rsidP="003F2EC3">
      <w:pPr>
        <w:pStyle w:val="Titel"/>
      </w:pPr>
      <w:r>
        <w:t>VERA-8</w:t>
      </w:r>
    </w:p>
    <w:p w:rsidR="003F2EC3" w:rsidRDefault="003F2EC3" w:rsidP="003F2EC3">
      <w:pPr>
        <w:pStyle w:val="Untertitel"/>
      </w:pPr>
      <w:r>
        <w:t>Vergangene Durchgänge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2686"/>
        <w:gridCol w:w="33"/>
        <w:gridCol w:w="2760"/>
        <w:gridCol w:w="2795"/>
      </w:tblGrid>
      <w:tr w:rsidR="003F2EC3" w:rsidTr="00C815C8">
        <w:trPr>
          <w:trHeight w:val="279"/>
        </w:trPr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2EC3" w:rsidRDefault="003F2EC3" w:rsidP="0065683D">
            <w:pPr>
              <w:spacing w:before="60" w:after="60"/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>Deutsch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>Mathematik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 xml:space="preserve">1. Fremdsprache </w:t>
            </w:r>
          </w:p>
          <w:p w:rsidR="003F2EC3" w:rsidRDefault="003F2EC3" w:rsidP="0065683D">
            <w:pPr>
              <w:spacing w:before="60" w:after="60"/>
            </w:pPr>
            <w:r>
              <w:t>(Englisch, Französisch)</w:t>
            </w:r>
          </w:p>
        </w:tc>
      </w:tr>
      <w:tr w:rsidR="003F2EC3" w:rsidTr="00C815C8">
        <w:trPr>
          <w:trHeight w:val="279"/>
        </w:trPr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>2009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>Lesen, Sprache und Sprachgebrauch untersuchen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>alle Leitideen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>Leseverstehen, Hörverstehen</w:t>
            </w:r>
          </w:p>
        </w:tc>
      </w:tr>
      <w:tr w:rsidR="003F2EC3" w:rsidTr="00C815C8">
        <w:trPr>
          <w:trHeight w:val="279"/>
        </w:trPr>
        <w:tc>
          <w:tcPr>
            <w:tcW w:w="796" w:type="dxa"/>
            <w:tcBorders>
              <w:top w:val="nil"/>
              <w:bottom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>2010</w:t>
            </w:r>
          </w:p>
        </w:tc>
        <w:tc>
          <w:tcPr>
            <w:tcW w:w="2719" w:type="dxa"/>
            <w:gridSpan w:val="2"/>
            <w:tcBorders>
              <w:top w:val="nil"/>
              <w:bottom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>Lesen, Zuhören</w:t>
            </w:r>
          </w:p>
        </w:tc>
        <w:tc>
          <w:tcPr>
            <w:tcW w:w="2760" w:type="dxa"/>
            <w:tcBorders>
              <w:top w:val="nil"/>
              <w:bottom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>alle Leitideen</w:t>
            </w:r>
          </w:p>
        </w:tc>
        <w:tc>
          <w:tcPr>
            <w:tcW w:w="2795" w:type="dxa"/>
            <w:tcBorders>
              <w:top w:val="nil"/>
              <w:bottom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>Leseverstehen, Schreiben</w:t>
            </w:r>
          </w:p>
        </w:tc>
      </w:tr>
      <w:tr w:rsidR="003F2EC3" w:rsidTr="00C815C8">
        <w:trPr>
          <w:trHeight w:val="279"/>
        </w:trPr>
        <w:tc>
          <w:tcPr>
            <w:tcW w:w="796" w:type="dxa"/>
            <w:tcBorders>
              <w:top w:val="nil"/>
              <w:bottom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>2011</w:t>
            </w:r>
          </w:p>
        </w:tc>
        <w:tc>
          <w:tcPr>
            <w:tcW w:w="2719" w:type="dxa"/>
            <w:gridSpan w:val="2"/>
            <w:tcBorders>
              <w:top w:val="nil"/>
              <w:bottom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>Lesen, Schreiben</w:t>
            </w:r>
          </w:p>
        </w:tc>
        <w:tc>
          <w:tcPr>
            <w:tcW w:w="2760" w:type="dxa"/>
            <w:tcBorders>
              <w:top w:val="nil"/>
              <w:bottom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>alle Leitideen</w:t>
            </w:r>
          </w:p>
        </w:tc>
        <w:tc>
          <w:tcPr>
            <w:tcW w:w="2795" w:type="dxa"/>
            <w:tcBorders>
              <w:top w:val="nil"/>
              <w:bottom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>Leseverstehen, Hörverstehen</w:t>
            </w:r>
          </w:p>
        </w:tc>
      </w:tr>
      <w:tr w:rsidR="003F2EC3" w:rsidTr="00C815C8">
        <w:trPr>
          <w:trHeight w:val="279"/>
        </w:trPr>
        <w:tc>
          <w:tcPr>
            <w:tcW w:w="796" w:type="dxa"/>
            <w:tcBorders>
              <w:top w:val="nil"/>
              <w:bottom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>2012</w:t>
            </w:r>
          </w:p>
        </w:tc>
        <w:tc>
          <w:tcPr>
            <w:tcW w:w="2719" w:type="dxa"/>
            <w:gridSpan w:val="2"/>
            <w:tcBorders>
              <w:top w:val="nil"/>
              <w:bottom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>Lesen, Orthografie</w:t>
            </w:r>
          </w:p>
        </w:tc>
        <w:tc>
          <w:tcPr>
            <w:tcW w:w="2760" w:type="dxa"/>
            <w:tcBorders>
              <w:top w:val="nil"/>
              <w:bottom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>alle Leitideen</w:t>
            </w:r>
          </w:p>
        </w:tc>
        <w:tc>
          <w:tcPr>
            <w:tcW w:w="2795" w:type="dxa"/>
            <w:tcBorders>
              <w:top w:val="nil"/>
              <w:bottom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>Leseverstehen, Hörverstehen</w:t>
            </w:r>
          </w:p>
        </w:tc>
      </w:tr>
      <w:tr w:rsidR="003F2EC3" w:rsidTr="00C815C8">
        <w:trPr>
          <w:trHeight w:val="279"/>
        </w:trPr>
        <w:tc>
          <w:tcPr>
            <w:tcW w:w="796" w:type="dxa"/>
            <w:tcBorders>
              <w:top w:val="nil"/>
              <w:bottom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>2013</w:t>
            </w:r>
          </w:p>
        </w:tc>
        <w:tc>
          <w:tcPr>
            <w:tcW w:w="2719" w:type="dxa"/>
            <w:gridSpan w:val="2"/>
            <w:tcBorders>
              <w:top w:val="nil"/>
              <w:bottom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>Lesen, Zuhören</w:t>
            </w:r>
          </w:p>
        </w:tc>
        <w:tc>
          <w:tcPr>
            <w:tcW w:w="2760" w:type="dxa"/>
            <w:tcBorders>
              <w:top w:val="nil"/>
              <w:bottom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>alle Leitideen</w:t>
            </w:r>
          </w:p>
        </w:tc>
        <w:tc>
          <w:tcPr>
            <w:tcW w:w="2795" w:type="dxa"/>
            <w:tcBorders>
              <w:top w:val="nil"/>
              <w:bottom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>Leseverstehen, Hörverstehen</w:t>
            </w:r>
          </w:p>
        </w:tc>
      </w:tr>
      <w:tr w:rsidR="003F2EC3" w:rsidTr="00C815C8">
        <w:trPr>
          <w:trHeight w:val="279"/>
        </w:trPr>
        <w:tc>
          <w:tcPr>
            <w:tcW w:w="796" w:type="dxa"/>
            <w:tcBorders>
              <w:top w:val="nil"/>
              <w:bottom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>2014</w:t>
            </w:r>
          </w:p>
        </w:tc>
        <w:tc>
          <w:tcPr>
            <w:tcW w:w="2719" w:type="dxa"/>
            <w:gridSpan w:val="2"/>
            <w:tcBorders>
              <w:top w:val="nil"/>
              <w:bottom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>Lesen, Sprache und Sprachgebrauch untersuchen</w:t>
            </w:r>
          </w:p>
        </w:tc>
        <w:tc>
          <w:tcPr>
            <w:tcW w:w="2760" w:type="dxa"/>
            <w:tcBorders>
              <w:top w:val="nil"/>
              <w:bottom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>alle Leitideen</w:t>
            </w:r>
          </w:p>
        </w:tc>
        <w:tc>
          <w:tcPr>
            <w:tcW w:w="2795" w:type="dxa"/>
            <w:tcBorders>
              <w:top w:val="nil"/>
              <w:bottom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>Leseverstehen, Hörverstehen</w:t>
            </w:r>
          </w:p>
        </w:tc>
      </w:tr>
      <w:tr w:rsidR="003F2EC3" w:rsidTr="00C815C8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>2015</w:t>
            </w: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>Lesen, Schreiben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>alle Leitideen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>Leseverstehen, Hörverstehen</w:t>
            </w:r>
          </w:p>
        </w:tc>
      </w:tr>
      <w:tr w:rsidR="003F2EC3" w:rsidTr="00C815C8">
        <w:tblPrEx>
          <w:tblBorders>
            <w:insideH w:val="none" w:sz="0" w:space="0" w:color="auto"/>
          </w:tblBorders>
        </w:tblPrEx>
        <w:tc>
          <w:tcPr>
            <w:tcW w:w="796" w:type="dxa"/>
            <w:hideMark/>
          </w:tcPr>
          <w:p w:rsidR="003F2EC3" w:rsidRDefault="003F2EC3" w:rsidP="0065683D">
            <w:pPr>
              <w:spacing w:before="60" w:after="60"/>
            </w:pPr>
            <w:r>
              <w:t>2016</w:t>
            </w:r>
          </w:p>
        </w:tc>
        <w:tc>
          <w:tcPr>
            <w:tcW w:w="2719" w:type="dxa"/>
            <w:gridSpan w:val="2"/>
            <w:hideMark/>
          </w:tcPr>
          <w:p w:rsidR="003F2EC3" w:rsidRDefault="003F2EC3" w:rsidP="0065683D">
            <w:pPr>
              <w:spacing w:before="60" w:after="60"/>
            </w:pPr>
            <w:r>
              <w:t>Lesen, Orthografie</w:t>
            </w:r>
          </w:p>
        </w:tc>
        <w:tc>
          <w:tcPr>
            <w:tcW w:w="2760" w:type="dxa"/>
            <w:hideMark/>
          </w:tcPr>
          <w:p w:rsidR="003F2EC3" w:rsidRDefault="003F2EC3" w:rsidP="0065683D">
            <w:pPr>
              <w:spacing w:before="60" w:after="60"/>
            </w:pPr>
            <w:r>
              <w:t>alle Leitideen</w:t>
            </w:r>
          </w:p>
        </w:tc>
        <w:tc>
          <w:tcPr>
            <w:tcW w:w="2795" w:type="dxa"/>
            <w:hideMark/>
          </w:tcPr>
          <w:p w:rsidR="003F2EC3" w:rsidRDefault="003F2EC3" w:rsidP="0065683D">
            <w:pPr>
              <w:spacing w:before="60" w:after="60"/>
            </w:pPr>
            <w:r>
              <w:t>Leseverstehen, Hörverstehen</w:t>
            </w:r>
          </w:p>
        </w:tc>
      </w:tr>
      <w:tr w:rsidR="003F2EC3" w:rsidTr="00C815C8">
        <w:tblPrEx>
          <w:tblBorders>
            <w:insideH w:val="none" w:sz="0" w:space="0" w:color="auto"/>
          </w:tblBorders>
        </w:tblPrEx>
        <w:tc>
          <w:tcPr>
            <w:tcW w:w="796" w:type="dxa"/>
            <w:hideMark/>
          </w:tcPr>
          <w:p w:rsidR="003F2EC3" w:rsidRDefault="003F2EC3" w:rsidP="0065683D">
            <w:pPr>
              <w:spacing w:before="60" w:after="60"/>
            </w:pPr>
            <w:r>
              <w:t>2017</w:t>
            </w:r>
          </w:p>
        </w:tc>
        <w:tc>
          <w:tcPr>
            <w:tcW w:w="2719" w:type="dxa"/>
            <w:gridSpan w:val="2"/>
            <w:hideMark/>
          </w:tcPr>
          <w:p w:rsidR="003F2EC3" w:rsidRDefault="003F2EC3" w:rsidP="0065683D">
            <w:pPr>
              <w:spacing w:before="60" w:after="60"/>
            </w:pPr>
            <w:r>
              <w:t>Lesen, Zuhören</w:t>
            </w:r>
          </w:p>
        </w:tc>
        <w:tc>
          <w:tcPr>
            <w:tcW w:w="2760" w:type="dxa"/>
            <w:hideMark/>
          </w:tcPr>
          <w:p w:rsidR="003F2EC3" w:rsidRDefault="003F2EC3" w:rsidP="0065683D">
            <w:pPr>
              <w:spacing w:before="60" w:after="60"/>
            </w:pPr>
            <w:r>
              <w:t>alle Leitideen</w:t>
            </w:r>
          </w:p>
        </w:tc>
        <w:tc>
          <w:tcPr>
            <w:tcW w:w="2795" w:type="dxa"/>
            <w:hideMark/>
          </w:tcPr>
          <w:p w:rsidR="003F2EC3" w:rsidRDefault="003F2EC3" w:rsidP="0065683D">
            <w:pPr>
              <w:spacing w:before="60" w:after="60"/>
            </w:pPr>
            <w:r>
              <w:t>Leseverstehen, Hörverstehen</w:t>
            </w:r>
          </w:p>
        </w:tc>
      </w:tr>
      <w:tr w:rsidR="003F2EC3" w:rsidTr="00C815C8">
        <w:tblPrEx>
          <w:tblBorders>
            <w:insideH w:val="none" w:sz="0" w:space="0" w:color="auto"/>
          </w:tblBorders>
        </w:tblPrEx>
        <w:tc>
          <w:tcPr>
            <w:tcW w:w="796" w:type="dxa"/>
          </w:tcPr>
          <w:p w:rsidR="003F2EC3" w:rsidRPr="001F604B" w:rsidRDefault="003F2EC3" w:rsidP="0065683D">
            <w:r w:rsidRPr="001F604B">
              <w:t>2018</w:t>
            </w:r>
          </w:p>
        </w:tc>
        <w:tc>
          <w:tcPr>
            <w:tcW w:w="2719" w:type="dxa"/>
            <w:gridSpan w:val="2"/>
          </w:tcPr>
          <w:p w:rsidR="003F2EC3" w:rsidRPr="001F604B" w:rsidRDefault="003F2EC3" w:rsidP="0065683D">
            <w:r w:rsidRPr="001F604B">
              <w:t>Lesen, Sprache und Sprachgebrauch untersuchen</w:t>
            </w:r>
          </w:p>
        </w:tc>
        <w:tc>
          <w:tcPr>
            <w:tcW w:w="2760" w:type="dxa"/>
          </w:tcPr>
          <w:p w:rsidR="003F2EC3" w:rsidRPr="001F604B" w:rsidRDefault="003F2EC3" w:rsidP="0065683D">
            <w:r w:rsidRPr="001F604B">
              <w:t>alle Leitideen</w:t>
            </w:r>
          </w:p>
        </w:tc>
        <w:tc>
          <w:tcPr>
            <w:tcW w:w="2795" w:type="dxa"/>
          </w:tcPr>
          <w:p w:rsidR="003F2EC3" w:rsidRDefault="003F2EC3" w:rsidP="0065683D">
            <w:r w:rsidRPr="001F604B">
              <w:t>Leseverstehen, Hörverstehen</w:t>
            </w:r>
          </w:p>
        </w:tc>
      </w:tr>
      <w:tr w:rsidR="00A1042E" w:rsidTr="00C815C8">
        <w:tblPrEx>
          <w:tblBorders>
            <w:insideH w:val="none" w:sz="0" w:space="0" w:color="auto"/>
          </w:tblBorders>
        </w:tblPrEx>
        <w:tc>
          <w:tcPr>
            <w:tcW w:w="796" w:type="dxa"/>
          </w:tcPr>
          <w:p w:rsidR="00A1042E" w:rsidRDefault="00A1042E" w:rsidP="00A1042E">
            <w:pPr>
              <w:spacing w:before="60" w:after="60"/>
            </w:pPr>
            <w:r>
              <w:t>2019</w:t>
            </w:r>
          </w:p>
        </w:tc>
        <w:tc>
          <w:tcPr>
            <w:tcW w:w="2719" w:type="dxa"/>
            <w:gridSpan w:val="2"/>
          </w:tcPr>
          <w:p w:rsidR="00A1042E" w:rsidRDefault="00A1042E" w:rsidP="00A1042E">
            <w:pPr>
              <w:spacing w:before="60" w:after="60"/>
            </w:pPr>
            <w:r>
              <w:t>Lesen, Orthografie</w:t>
            </w:r>
          </w:p>
        </w:tc>
        <w:tc>
          <w:tcPr>
            <w:tcW w:w="2760" w:type="dxa"/>
          </w:tcPr>
          <w:p w:rsidR="00A1042E" w:rsidRDefault="00A1042E" w:rsidP="00A1042E">
            <w:pPr>
              <w:spacing w:before="60" w:after="60"/>
            </w:pPr>
            <w:r>
              <w:t>alle Leitideen</w:t>
            </w:r>
          </w:p>
        </w:tc>
        <w:tc>
          <w:tcPr>
            <w:tcW w:w="2795" w:type="dxa"/>
          </w:tcPr>
          <w:p w:rsidR="00A1042E" w:rsidRDefault="00A1042E" w:rsidP="00A1042E">
            <w:pPr>
              <w:spacing w:before="60" w:after="60"/>
            </w:pPr>
            <w:r>
              <w:t>Leseverstehen, Hörverstehen</w:t>
            </w:r>
          </w:p>
        </w:tc>
      </w:tr>
      <w:tr w:rsidR="00F82B14" w:rsidTr="00C815C8">
        <w:tblPrEx>
          <w:tblBorders>
            <w:insideH w:val="none" w:sz="0" w:space="0" w:color="auto"/>
          </w:tblBorders>
        </w:tblPrEx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F82B14" w:rsidRDefault="00F82B14" w:rsidP="001E361B">
            <w:pPr>
              <w:spacing w:before="60" w:after="60"/>
            </w:pPr>
            <w:r>
              <w:t>2020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:rsidR="00F82B14" w:rsidRDefault="00F82B14" w:rsidP="001E361B">
            <w:pPr>
              <w:spacing w:before="60" w:after="60"/>
            </w:pPr>
            <w:r>
              <w:t>Lesen und/oder Orthografie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2B14" w:rsidRDefault="00F82B14" w:rsidP="001E361B">
            <w:pPr>
              <w:spacing w:before="60" w:after="60"/>
            </w:pPr>
            <w:r>
              <w:t>Basismodul: alle Leitideen</w:t>
            </w:r>
          </w:p>
          <w:p w:rsidR="00F82B14" w:rsidRDefault="00F82B14" w:rsidP="001E361B">
            <w:pPr>
              <w:spacing w:before="60" w:after="60"/>
            </w:pPr>
            <w:r>
              <w:t>Ergänzungsmodule: Zahl oder Raum und Form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</w:tcPr>
          <w:p w:rsidR="00F82B14" w:rsidRDefault="00F82B14" w:rsidP="001E361B">
            <w:pPr>
              <w:spacing w:before="60" w:after="60"/>
            </w:pPr>
            <w:r>
              <w:t>Leseverstehen, Hörverstehen</w:t>
            </w:r>
          </w:p>
        </w:tc>
      </w:tr>
    </w:tbl>
    <w:p w:rsidR="00C815C8" w:rsidRDefault="00C815C8">
      <w: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2686"/>
        <w:gridCol w:w="2793"/>
        <w:gridCol w:w="2795"/>
      </w:tblGrid>
      <w:tr w:rsidR="00C815C8" w:rsidTr="00C815C8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C815C8" w:rsidRDefault="00C815C8" w:rsidP="00C815C8">
            <w:pPr>
              <w:spacing w:before="60" w:after="60"/>
            </w:pPr>
            <w:r>
              <w:lastRenderedPageBreak/>
              <w:t>2021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:rsidR="00C815C8" w:rsidRDefault="00C815C8" w:rsidP="00C815C8">
            <w:pPr>
              <w:spacing w:before="60" w:after="60"/>
            </w:pPr>
            <w:r>
              <w:t>Lesen und/oder Orthografie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:rsidR="00C815C8" w:rsidRDefault="00C815C8" w:rsidP="00C815C8">
            <w:pPr>
              <w:spacing w:before="60" w:after="60"/>
            </w:pPr>
            <w:r>
              <w:t>Basismodul: alle Leitideen</w:t>
            </w:r>
          </w:p>
          <w:p w:rsidR="00C815C8" w:rsidRDefault="00C815C8" w:rsidP="00C815C8">
            <w:pPr>
              <w:spacing w:before="60" w:after="60"/>
            </w:pPr>
            <w:r>
              <w:t>Ergänzungsmodule: Zahl oder Raum und Form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</w:tcPr>
          <w:p w:rsidR="00C815C8" w:rsidRDefault="00C815C8" w:rsidP="00C815C8">
            <w:pPr>
              <w:spacing w:before="60" w:after="60"/>
            </w:pPr>
            <w:r>
              <w:t>Leseverstehen, Hörverstehen</w:t>
            </w:r>
          </w:p>
        </w:tc>
      </w:tr>
      <w:tr w:rsidR="00031A5A" w:rsidTr="00C815C8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031A5A" w:rsidRDefault="00031A5A" w:rsidP="00C815C8">
            <w:pPr>
              <w:spacing w:before="60" w:after="60"/>
            </w:pPr>
            <w:r>
              <w:t>2022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:rsidR="00031A5A" w:rsidRDefault="00031A5A" w:rsidP="00C815C8">
            <w:pPr>
              <w:spacing w:before="60" w:after="60"/>
            </w:pPr>
            <w:r>
              <w:t>Lesen und/oder Orthografie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:rsidR="00031A5A" w:rsidRDefault="00031A5A" w:rsidP="00031A5A">
            <w:pPr>
              <w:spacing w:before="60" w:after="60"/>
            </w:pPr>
            <w:r>
              <w:t>Basismodul: alle Leitideen</w:t>
            </w:r>
          </w:p>
          <w:p w:rsidR="00031A5A" w:rsidRDefault="00031A5A" w:rsidP="00031A5A">
            <w:pPr>
              <w:spacing w:before="60" w:after="60"/>
            </w:pPr>
            <w:r>
              <w:t>Ergänzungsmodule: Zahl oder Raum und Form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</w:tcPr>
          <w:p w:rsidR="00031A5A" w:rsidRDefault="00031A5A" w:rsidP="00C815C8">
            <w:pPr>
              <w:spacing w:before="60" w:after="60"/>
            </w:pPr>
            <w:r>
              <w:t>Leseverstehen, Hörverstehen</w:t>
            </w:r>
          </w:p>
        </w:tc>
      </w:tr>
      <w:tr w:rsidR="00031A5A" w:rsidTr="00C815C8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031A5A" w:rsidRDefault="00031A5A" w:rsidP="00C815C8">
            <w:pPr>
              <w:spacing w:before="60" w:after="60"/>
            </w:pPr>
            <w:r>
              <w:t>2023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:rsidR="00031A5A" w:rsidRDefault="00031A5A" w:rsidP="00031A5A">
            <w:pPr>
              <w:spacing w:before="60" w:after="60" w:line="240" w:lineRule="atLeast"/>
            </w:pPr>
            <w:r w:rsidRPr="003516ED">
              <w:t xml:space="preserve">Zuhören und/oder </w:t>
            </w:r>
          </w:p>
          <w:p w:rsidR="00031A5A" w:rsidRDefault="00031A5A" w:rsidP="00031A5A">
            <w:pPr>
              <w:spacing w:before="60" w:after="60"/>
            </w:pPr>
            <w:r w:rsidRPr="003516ED">
              <w:t>Sprachgebrauch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:rsidR="00031A5A" w:rsidRPr="003516ED" w:rsidRDefault="00031A5A" w:rsidP="00031A5A">
            <w:pPr>
              <w:spacing w:before="60" w:after="60" w:line="240" w:lineRule="atLeast"/>
            </w:pPr>
            <w:r w:rsidRPr="003516ED">
              <w:t>Basismodul: alle Leitideen</w:t>
            </w:r>
          </w:p>
          <w:p w:rsidR="00031A5A" w:rsidRDefault="00031A5A" w:rsidP="00031A5A">
            <w:pPr>
              <w:spacing w:before="60" w:after="60"/>
            </w:pPr>
            <w:r w:rsidRPr="003516ED">
              <w:t>Ergänzungsmodule: Funktionaler Zusammenhang und/oder Messen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</w:tcPr>
          <w:p w:rsidR="00031A5A" w:rsidRDefault="00031A5A" w:rsidP="00C815C8">
            <w:pPr>
              <w:spacing w:before="60" w:after="60"/>
            </w:pPr>
            <w:r>
              <w:t>Leseverstehen, Hörverstehen</w:t>
            </w:r>
          </w:p>
        </w:tc>
      </w:tr>
      <w:tr w:rsidR="00031A5A" w:rsidTr="00C815C8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031A5A" w:rsidRDefault="00031A5A" w:rsidP="00C815C8">
            <w:pPr>
              <w:spacing w:before="60" w:after="60"/>
            </w:pPr>
            <w:r>
              <w:t>2024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:rsidR="00031A5A" w:rsidRDefault="00031A5A" w:rsidP="00C815C8">
            <w:pPr>
              <w:spacing w:before="60" w:after="60"/>
            </w:pPr>
            <w:r>
              <w:t xml:space="preserve">Lesen und/oder </w:t>
            </w:r>
            <w:r w:rsidRPr="003516ED">
              <w:t>Orthografie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:rsidR="00031A5A" w:rsidRPr="003516ED" w:rsidRDefault="00031A5A" w:rsidP="00031A5A">
            <w:pPr>
              <w:spacing w:before="60" w:after="60" w:line="240" w:lineRule="atLeast"/>
            </w:pPr>
            <w:r w:rsidRPr="003516ED">
              <w:t>Basismodul: alle Leitideen</w:t>
            </w:r>
          </w:p>
          <w:p w:rsidR="00031A5A" w:rsidRDefault="00031A5A" w:rsidP="00031A5A">
            <w:pPr>
              <w:spacing w:before="60" w:after="60"/>
            </w:pPr>
            <w:r w:rsidRPr="003516ED">
              <w:t>Ergänzungsmodule: Daten und/und Zufall oder Zahl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</w:tcPr>
          <w:p w:rsidR="00031A5A" w:rsidRDefault="00031A5A" w:rsidP="00C815C8">
            <w:pPr>
              <w:spacing w:before="60" w:after="60"/>
            </w:pPr>
            <w:r>
              <w:t>Leseverstehen, Hörverstehen</w:t>
            </w:r>
          </w:p>
        </w:tc>
      </w:tr>
    </w:tbl>
    <w:p w:rsidR="00F82B14" w:rsidRDefault="00F82B14" w:rsidP="00F82B14">
      <w:pPr>
        <w:rPr>
          <w:rFonts w:eastAsiaTheme="majorEastAsia" w:cstheme="majorBidi"/>
          <w:color w:val="632423" w:themeColor="accent2" w:themeShade="80"/>
          <w:spacing w:val="15"/>
          <w:sz w:val="24"/>
        </w:rPr>
      </w:pPr>
    </w:p>
    <w:p w:rsidR="003F2EC3" w:rsidRDefault="003F2EC3" w:rsidP="003F2EC3">
      <w:pPr>
        <w:pStyle w:val="Untertitel"/>
      </w:pPr>
      <w:r>
        <w:t>Zukünftige Durchgänge</w:t>
      </w:r>
    </w:p>
    <w:tbl>
      <w:tblPr>
        <w:tblStyle w:val="Tabellenraster"/>
        <w:tblW w:w="9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"/>
        <w:gridCol w:w="2706"/>
        <w:gridCol w:w="2812"/>
        <w:gridCol w:w="2810"/>
      </w:tblGrid>
      <w:tr w:rsidR="003F2EC3" w:rsidTr="00C815C8"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2EC3" w:rsidRDefault="003F2EC3" w:rsidP="0065683D">
            <w:pPr>
              <w:spacing w:before="60" w:after="60"/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>Deutsch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>Mathematik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F2EC3" w:rsidRDefault="003F2EC3" w:rsidP="0065683D">
            <w:pPr>
              <w:spacing w:before="60" w:after="60"/>
            </w:pPr>
            <w:r>
              <w:t xml:space="preserve">1. Fremdsprache </w:t>
            </w:r>
          </w:p>
          <w:p w:rsidR="003F2EC3" w:rsidRDefault="003F2EC3" w:rsidP="0065683D">
            <w:pPr>
              <w:spacing w:before="60" w:after="60"/>
            </w:pPr>
            <w:r>
              <w:t>(Englisch, Französisch)</w:t>
            </w:r>
          </w:p>
        </w:tc>
      </w:tr>
    </w:tbl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"/>
        <w:gridCol w:w="2753"/>
        <w:gridCol w:w="2776"/>
        <w:gridCol w:w="2745"/>
      </w:tblGrid>
      <w:tr w:rsidR="00A1042E" w:rsidRPr="003516ED" w:rsidTr="00031A5A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A1042E" w:rsidRPr="003516ED" w:rsidRDefault="00A1042E" w:rsidP="00445176">
            <w:pPr>
              <w:spacing w:before="60" w:after="60" w:line="240" w:lineRule="atLeast"/>
            </w:pPr>
            <w:bookmarkStart w:id="1" w:name="_GoBack"/>
            <w:bookmarkEnd w:id="1"/>
            <w:r w:rsidRPr="003516ED">
              <w:t>202</w:t>
            </w:r>
            <w:r w:rsidR="00C815C8">
              <w:t>5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</w:tcPr>
          <w:p w:rsidR="00A1042E" w:rsidRDefault="00A1042E" w:rsidP="00445176">
            <w:pPr>
              <w:spacing w:before="60" w:after="60" w:line="240" w:lineRule="atLeast"/>
            </w:pPr>
            <w:r w:rsidRPr="003516ED">
              <w:t xml:space="preserve">Zuhören und/oder </w:t>
            </w:r>
          </w:p>
          <w:p w:rsidR="00A1042E" w:rsidRPr="003516ED" w:rsidRDefault="00A1042E" w:rsidP="00445176">
            <w:pPr>
              <w:spacing w:before="60" w:after="60" w:line="240" w:lineRule="atLeast"/>
            </w:pPr>
            <w:r w:rsidRPr="003516ED">
              <w:t>Sprachgebrauch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A1042E" w:rsidRPr="003516ED" w:rsidRDefault="00A1042E" w:rsidP="00445176">
            <w:pPr>
              <w:spacing w:before="60" w:after="60" w:line="240" w:lineRule="atLeast"/>
            </w:pPr>
            <w:r w:rsidRPr="003516ED">
              <w:t>Basismodul: alle Leitideen</w:t>
            </w:r>
          </w:p>
          <w:p w:rsidR="00A1042E" w:rsidRPr="003516ED" w:rsidRDefault="00A1042E" w:rsidP="00445176">
            <w:pPr>
              <w:spacing w:before="60" w:after="60" w:line="240" w:lineRule="atLeast"/>
            </w:pPr>
            <w:r w:rsidRPr="003516ED">
              <w:t>Ergänzungsmodule: Raum und/und Form oder Funktionaler Zusammenhang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A1042E" w:rsidRPr="003516ED" w:rsidRDefault="00A1042E" w:rsidP="00445176">
            <w:pPr>
              <w:spacing w:before="60" w:after="60" w:line="240" w:lineRule="atLeast"/>
            </w:pPr>
            <w:r w:rsidRPr="003516ED">
              <w:t>Leseverstehen, Hörverstehen</w:t>
            </w:r>
          </w:p>
        </w:tc>
      </w:tr>
      <w:tr w:rsidR="00A1042E" w:rsidRPr="003516ED" w:rsidTr="00031A5A"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42E" w:rsidRPr="003516ED" w:rsidRDefault="00A1042E" w:rsidP="00445176">
            <w:pPr>
              <w:spacing w:before="60" w:after="60" w:line="240" w:lineRule="atLeast"/>
            </w:pPr>
            <w:r w:rsidRPr="003516ED">
              <w:t>202</w:t>
            </w:r>
            <w:r w:rsidR="00C815C8">
              <w:t>6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42E" w:rsidRPr="003516ED" w:rsidRDefault="00A1042E" w:rsidP="00445176">
            <w:pPr>
              <w:spacing w:before="60" w:after="60" w:line="240" w:lineRule="atLeast"/>
            </w:pPr>
            <w:r>
              <w:t xml:space="preserve">Lesen und/oder </w:t>
            </w:r>
            <w:r w:rsidRPr="003516ED">
              <w:t>Orthografie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42E" w:rsidRPr="003516ED" w:rsidRDefault="00A1042E" w:rsidP="00445176">
            <w:pPr>
              <w:spacing w:before="60" w:after="60" w:line="240" w:lineRule="atLeast"/>
            </w:pPr>
            <w:r w:rsidRPr="003516ED">
              <w:t>Basismodul: alle Leitideen</w:t>
            </w:r>
          </w:p>
          <w:p w:rsidR="00A1042E" w:rsidRPr="003516ED" w:rsidRDefault="00A1042E" w:rsidP="00445176">
            <w:pPr>
              <w:spacing w:before="60" w:after="60" w:line="240" w:lineRule="atLeast"/>
            </w:pPr>
            <w:r w:rsidRPr="003516ED">
              <w:t>Ergänzungsmodule: Messen und/oder Daten und Zufall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42E" w:rsidRPr="003516ED" w:rsidRDefault="00A1042E" w:rsidP="00445176">
            <w:pPr>
              <w:spacing w:before="60" w:after="60" w:line="240" w:lineRule="atLeast"/>
            </w:pPr>
            <w:r w:rsidRPr="003516ED">
              <w:t>Leseverstehen, Hörverstehen</w:t>
            </w:r>
          </w:p>
        </w:tc>
      </w:tr>
    </w:tbl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2712"/>
        <w:gridCol w:w="2773"/>
        <w:gridCol w:w="2798"/>
      </w:tblGrid>
      <w:tr w:rsidR="00A1042E" w:rsidTr="00A1042E">
        <w:tc>
          <w:tcPr>
            <w:tcW w:w="802" w:type="dxa"/>
          </w:tcPr>
          <w:p w:rsidR="00A1042E" w:rsidRDefault="00A1042E" w:rsidP="0065683D">
            <w:pPr>
              <w:spacing w:before="60" w:after="60"/>
            </w:pPr>
          </w:p>
        </w:tc>
        <w:tc>
          <w:tcPr>
            <w:tcW w:w="2778" w:type="dxa"/>
          </w:tcPr>
          <w:p w:rsidR="00A1042E" w:rsidRDefault="00A1042E" w:rsidP="0065683D">
            <w:pPr>
              <w:spacing w:before="60" w:after="60"/>
            </w:pPr>
          </w:p>
        </w:tc>
        <w:tc>
          <w:tcPr>
            <w:tcW w:w="2840" w:type="dxa"/>
          </w:tcPr>
          <w:p w:rsidR="00A1042E" w:rsidRDefault="00A1042E" w:rsidP="0065683D">
            <w:pPr>
              <w:spacing w:before="60" w:after="60"/>
            </w:pPr>
          </w:p>
        </w:tc>
        <w:tc>
          <w:tcPr>
            <w:tcW w:w="2866" w:type="dxa"/>
          </w:tcPr>
          <w:p w:rsidR="00A1042E" w:rsidRDefault="00A1042E" w:rsidP="0065683D">
            <w:pPr>
              <w:spacing w:before="60" w:after="60"/>
            </w:pPr>
          </w:p>
        </w:tc>
      </w:tr>
    </w:tbl>
    <w:p w:rsidR="00307BD5" w:rsidRPr="00A1042E" w:rsidRDefault="00A1042E" w:rsidP="003F2EC3">
      <w:pPr>
        <w:pStyle w:val="Untertitel"/>
        <w:rPr>
          <w:i w:val="0"/>
          <w:sz w:val="22"/>
          <w:szCs w:val="22"/>
        </w:rPr>
      </w:pPr>
      <w:r w:rsidRPr="00A1042E">
        <w:rPr>
          <w:rFonts w:eastAsia="Times New Roman" w:cs="Times New Roman"/>
          <w:i w:val="0"/>
          <w:sz w:val="22"/>
          <w:szCs w:val="22"/>
        </w:rPr>
        <w:t>Die Länder entscheiden selbstständig darüber, wie die Testhefte zusammengestellt werden, welche/n Kompetenzbereich/e bzw. welche/s Ergänzungsmodul/e sie zusätzlich zum Basismodul einsetzen. Die Länder haben auch die Möglichkeit, Testhefte/Module aus dem Vorjahr einzusetzen und somit mehrere Jahre nacheinander in den gleichen Kompetenzbereichen zu testen.</w:t>
      </w:r>
      <w:bookmarkEnd w:id="0"/>
    </w:p>
    <w:sectPr w:rsidR="00307BD5" w:rsidRPr="00A1042E" w:rsidSect="00591B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1134" w:left="1418" w:header="709" w:footer="11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675" w:rsidRDefault="00B71675" w:rsidP="00591BFF">
      <w:pPr>
        <w:spacing w:after="0" w:line="240" w:lineRule="auto"/>
      </w:pPr>
      <w:r>
        <w:separator/>
      </w:r>
    </w:p>
  </w:endnote>
  <w:endnote w:type="continuationSeparator" w:id="0">
    <w:p w:rsidR="00B71675" w:rsidRDefault="00B71675" w:rsidP="0059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taBookLF-Roman">
    <w:altName w:val="Vrinda"/>
    <w:panose1 w:val="020B0502040000020004"/>
    <w:charset w:val="00"/>
    <w:family w:val="swiss"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-Roman">
    <w:panose1 w:val="020B0502040000020004"/>
    <w:charset w:val="00"/>
    <w:family w:val="swiss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9AA" w:rsidRDefault="001B09A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9AA" w:rsidRDefault="001B09A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105712822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F6619" w:rsidRPr="00FE2382" w:rsidRDefault="00B71675" w:rsidP="00FE2382">
            <w:pPr>
              <w:pStyle w:val="Fuzeile"/>
              <w:jc w:val="center"/>
              <w:rPr>
                <w:sz w:val="16"/>
                <w:szCs w:val="16"/>
              </w:rPr>
            </w:pPr>
            <w:r w:rsidRPr="00CF4B91">
              <w:rPr>
                <w:sz w:val="16"/>
                <w:szCs w:val="16"/>
              </w:rPr>
              <w:t xml:space="preserve">Seite </w:t>
            </w:r>
            <w:r w:rsidRPr="00CF4B91">
              <w:rPr>
                <w:b/>
                <w:bCs/>
                <w:sz w:val="16"/>
                <w:szCs w:val="16"/>
              </w:rPr>
              <w:fldChar w:fldCharType="begin"/>
            </w:r>
            <w:r w:rsidRPr="00CF4B91">
              <w:rPr>
                <w:b/>
                <w:bCs/>
                <w:sz w:val="16"/>
                <w:szCs w:val="16"/>
              </w:rPr>
              <w:instrText>PAGE</w:instrText>
            </w:r>
            <w:r w:rsidRPr="00CF4B91">
              <w:rPr>
                <w:b/>
                <w:bCs/>
                <w:sz w:val="16"/>
                <w:szCs w:val="16"/>
              </w:rPr>
              <w:fldChar w:fldCharType="separate"/>
            </w:r>
            <w:r w:rsidR="00C457B9">
              <w:rPr>
                <w:b/>
                <w:bCs/>
                <w:noProof/>
                <w:sz w:val="16"/>
                <w:szCs w:val="16"/>
              </w:rPr>
              <w:t>2</w:t>
            </w:r>
            <w:r w:rsidRPr="00CF4B91">
              <w:rPr>
                <w:b/>
                <w:bCs/>
                <w:sz w:val="16"/>
                <w:szCs w:val="16"/>
              </w:rPr>
              <w:fldChar w:fldCharType="end"/>
            </w:r>
            <w:r w:rsidRPr="00CF4B91">
              <w:rPr>
                <w:sz w:val="16"/>
                <w:szCs w:val="16"/>
              </w:rPr>
              <w:t xml:space="preserve"> von </w:t>
            </w:r>
            <w:r w:rsidRPr="00CF4B91">
              <w:rPr>
                <w:b/>
                <w:bCs/>
                <w:sz w:val="16"/>
                <w:szCs w:val="16"/>
              </w:rPr>
              <w:fldChar w:fldCharType="begin"/>
            </w:r>
            <w:r w:rsidRPr="00CF4B91">
              <w:rPr>
                <w:b/>
                <w:bCs/>
                <w:sz w:val="16"/>
                <w:szCs w:val="16"/>
              </w:rPr>
              <w:instrText>NUMPAGES</w:instrText>
            </w:r>
            <w:r w:rsidRPr="00CF4B91">
              <w:rPr>
                <w:b/>
                <w:bCs/>
                <w:sz w:val="16"/>
                <w:szCs w:val="16"/>
              </w:rPr>
              <w:fldChar w:fldCharType="separate"/>
            </w:r>
            <w:r w:rsidR="00C457B9">
              <w:rPr>
                <w:b/>
                <w:bCs/>
                <w:noProof/>
                <w:sz w:val="16"/>
                <w:szCs w:val="16"/>
              </w:rPr>
              <w:t>2</w:t>
            </w:r>
            <w:r w:rsidRPr="00CF4B9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675" w:rsidRDefault="00B71675" w:rsidP="00591BFF">
      <w:pPr>
        <w:spacing w:after="0" w:line="240" w:lineRule="auto"/>
      </w:pPr>
      <w:r>
        <w:separator/>
      </w:r>
    </w:p>
  </w:footnote>
  <w:footnote w:type="continuationSeparator" w:id="0">
    <w:p w:rsidR="00B71675" w:rsidRDefault="00B71675" w:rsidP="0059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9AA" w:rsidRDefault="001B09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9AA" w:rsidRDefault="001B09A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382" w:rsidRDefault="00FE2382" w:rsidP="00FE3902">
    <w:pPr>
      <w:pStyle w:val="Kopfzeile"/>
      <w:tabs>
        <w:tab w:val="clear" w:pos="4536"/>
        <w:tab w:val="clear" w:pos="9072"/>
        <w:tab w:val="left" w:pos="4008"/>
      </w:tabs>
    </w:pPr>
    <w:r>
      <w:rPr>
        <w:noProof/>
      </w:rPr>
      <w:drawing>
        <wp:anchor distT="0" distB="0" distL="114300" distR="114300" simplePos="0" relativeHeight="251659264" behindDoc="1" locked="1" layoutInCell="1" allowOverlap="1" wp14:anchorId="7E05E8AA" wp14:editId="43BBB0F4">
          <wp:simplePos x="0" y="0"/>
          <wp:positionH relativeFrom="page">
            <wp:posOffset>-11430</wp:posOffset>
          </wp:positionH>
          <wp:positionV relativeFrom="page">
            <wp:align>top</wp:align>
          </wp:positionV>
          <wp:extent cx="7579360" cy="192214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- Kopf intern, allgemein ohne Absen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360" cy="192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Stand: </w:t>
    </w:r>
    <w:r w:rsidR="001B09AA">
      <w:t>18</w:t>
    </w:r>
    <w:r>
      <w:t>.</w:t>
    </w:r>
    <w:r w:rsidR="001B09AA">
      <w:t>11</w:t>
    </w:r>
    <w:r>
      <w:t>.202</w:t>
    </w:r>
    <w:r w:rsidR="001B09AA">
      <w:t>4</w:t>
    </w:r>
    <w:r w:rsidR="00FE3902">
      <w:tab/>
    </w:r>
  </w:p>
  <w:p w:rsidR="00FE2382" w:rsidRDefault="00FE2382" w:rsidP="00FE2382">
    <w:pPr>
      <w:pStyle w:val="Kopfzeile"/>
    </w:pPr>
  </w:p>
  <w:p w:rsidR="005F6619" w:rsidRPr="00FE2382" w:rsidRDefault="005F6619" w:rsidP="00FE23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26D6"/>
    <w:multiLevelType w:val="hybridMultilevel"/>
    <w:tmpl w:val="254EA3AA"/>
    <w:lvl w:ilvl="0" w:tplc="E9C0190C">
      <w:numFmt w:val="bullet"/>
      <w:lvlText w:val="•"/>
      <w:lvlJc w:val="left"/>
      <w:pPr>
        <w:ind w:left="1413" w:hanging="705"/>
      </w:pPr>
      <w:rPr>
        <w:rFonts w:ascii="MetaBookLF-Roman" w:eastAsia="Times New Roman" w:hAnsi="MetaBookLF-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07DB"/>
    <w:multiLevelType w:val="hybridMultilevel"/>
    <w:tmpl w:val="0E52D910"/>
    <w:lvl w:ilvl="0" w:tplc="E9C0190C">
      <w:numFmt w:val="bullet"/>
      <w:lvlText w:val="•"/>
      <w:lvlJc w:val="left"/>
      <w:pPr>
        <w:ind w:left="1413" w:hanging="705"/>
      </w:pPr>
      <w:rPr>
        <w:rFonts w:ascii="MetaBookLF-Roman" w:eastAsia="Times New Roman" w:hAnsi="MetaBookLF-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A5577"/>
    <w:multiLevelType w:val="hybridMultilevel"/>
    <w:tmpl w:val="075EE4A2"/>
    <w:lvl w:ilvl="0" w:tplc="E9C0190C">
      <w:numFmt w:val="bullet"/>
      <w:lvlText w:val="•"/>
      <w:lvlJc w:val="left"/>
      <w:pPr>
        <w:ind w:left="1413" w:hanging="705"/>
      </w:pPr>
      <w:rPr>
        <w:rFonts w:ascii="MetaBookLF-Roman" w:eastAsia="Times New Roman" w:hAnsi="MetaBookLF-Roman" w:cs="Times New Roman" w:hint="default"/>
      </w:rPr>
    </w:lvl>
    <w:lvl w:ilvl="1" w:tplc="167AC9A4">
      <w:start w:val="2"/>
      <w:numFmt w:val="bullet"/>
      <w:lvlText w:val="–"/>
      <w:lvlJc w:val="left"/>
      <w:pPr>
        <w:ind w:left="2133" w:hanging="705"/>
      </w:pPr>
      <w:rPr>
        <w:rFonts w:ascii="MetaBookLF-Roman" w:eastAsia="Times New Roman" w:hAnsi="MetaBookLF-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910FD9"/>
    <w:multiLevelType w:val="hybridMultilevel"/>
    <w:tmpl w:val="0B0298C4"/>
    <w:lvl w:ilvl="0" w:tplc="0EDA29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619F"/>
    <w:multiLevelType w:val="hybridMultilevel"/>
    <w:tmpl w:val="BB5AF10A"/>
    <w:lvl w:ilvl="0" w:tplc="962A4E18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70CE3"/>
    <w:multiLevelType w:val="hybridMultilevel"/>
    <w:tmpl w:val="0E760C6C"/>
    <w:lvl w:ilvl="0" w:tplc="E9C0190C">
      <w:numFmt w:val="bullet"/>
      <w:lvlText w:val="•"/>
      <w:lvlJc w:val="left"/>
      <w:pPr>
        <w:ind w:left="1413" w:hanging="705"/>
      </w:pPr>
      <w:rPr>
        <w:rFonts w:ascii="MetaBookLF-Roman" w:eastAsia="Times New Roman" w:hAnsi="MetaBookLF-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F4B5E"/>
    <w:multiLevelType w:val="hybridMultilevel"/>
    <w:tmpl w:val="4BBE1096"/>
    <w:lvl w:ilvl="0" w:tplc="E9C0190C">
      <w:numFmt w:val="bullet"/>
      <w:lvlText w:val="•"/>
      <w:lvlJc w:val="left"/>
      <w:pPr>
        <w:ind w:left="1413" w:hanging="705"/>
      </w:pPr>
      <w:rPr>
        <w:rFonts w:ascii="MetaBookLF-Roman" w:eastAsia="Times New Roman" w:hAnsi="MetaBookLF-Roman" w:cs="Times New Roman" w:hint="default"/>
      </w:rPr>
    </w:lvl>
    <w:lvl w:ilvl="1" w:tplc="A06CB7B2">
      <w:start w:val="1"/>
      <w:numFmt w:val="decimal"/>
      <w:lvlText w:val="%2."/>
      <w:lvlJc w:val="left"/>
      <w:pPr>
        <w:ind w:left="2133" w:hanging="7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730E1C"/>
    <w:multiLevelType w:val="hybridMultilevel"/>
    <w:tmpl w:val="19426F5E"/>
    <w:lvl w:ilvl="0" w:tplc="E9C0190C">
      <w:numFmt w:val="bullet"/>
      <w:lvlText w:val="•"/>
      <w:lvlJc w:val="left"/>
      <w:pPr>
        <w:ind w:left="1065" w:hanging="705"/>
      </w:pPr>
      <w:rPr>
        <w:rFonts w:ascii="MetaBookLF-Roman" w:eastAsia="Times New Roman" w:hAnsi="MetaBookLF-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821C6"/>
    <w:multiLevelType w:val="hybridMultilevel"/>
    <w:tmpl w:val="BC489D18"/>
    <w:lvl w:ilvl="0" w:tplc="E9C0190C">
      <w:numFmt w:val="bullet"/>
      <w:lvlText w:val="•"/>
      <w:lvlJc w:val="left"/>
      <w:pPr>
        <w:ind w:left="1413" w:hanging="705"/>
      </w:pPr>
      <w:rPr>
        <w:rFonts w:ascii="MetaBookLF-Roman" w:eastAsia="Times New Roman" w:hAnsi="MetaBookLF-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616BC"/>
    <w:multiLevelType w:val="hybridMultilevel"/>
    <w:tmpl w:val="A3FEB7E2"/>
    <w:lvl w:ilvl="0" w:tplc="0EDA29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235DE"/>
    <w:multiLevelType w:val="hybridMultilevel"/>
    <w:tmpl w:val="B24EF5E8"/>
    <w:lvl w:ilvl="0" w:tplc="E9C0190C">
      <w:numFmt w:val="bullet"/>
      <w:lvlText w:val="•"/>
      <w:lvlJc w:val="left"/>
      <w:pPr>
        <w:ind w:left="1413" w:hanging="705"/>
      </w:pPr>
      <w:rPr>
        <w:rFonts w:ascii="MetaBookLF-Roman" w:eastAsia="Times New Roman" w:hAnsi="MetaBookLF-Roman" w:cs="Times New Roman" w:hint="default"/>
      </w:rPr>
    </w:lvl>
    <w:lvl w:ilvl="1" w:tplc="8AF8F79C">
      <w:numFmt w:val="bullet"/>
      <w:lvlText w:val="–"/>
      <w:lvlJc w:val="left"/>
      <w:pPr>
        <w:ind w:left="1785" w:hanging="705"/>
      </w:pPr>
      <w:rPr>
        <w:rFonts w:ascii="MetaBookLF-Roman" w:eastAsia="Times New Roman" w:hAnsi="MetaBookLF-Roman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B3EF1"/>
    <w:multiLevelType w:val="hybridMultilevel"/>
    <w:tmpl w:val="B994E2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B1F1C"/>
    <w:multiLevelType w:val="hybridMultilevel"/>
    <w:tmpl w:val="541C4296"/>
    <w:lvl w:ilvl="0" w:tplc="E9C0190C">
      <w:numFmt w:val="bullet"/>
      <w:lvlText w:val="•"/>
      <w:lvlJc w:val="left"/>
      <w:pPr>
        <w:ind w:left="1065" w:hanging="705"/>
      </w:pPr>
      <w:rPr>
        <w:rFonts w:ascii="MetaBookLF-Roman" w:eastAsia="Times New Roman" w:hAnsi="MetaBookLF-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A726E"/>
    <w:multiLevelType w:val="hybridMultilevel"/>
    <w:tmpl w:val="6DF84E46"/>
    <w:lvl w:ilvl="0" w:tplc="E9C0190C">
      <w:numFmt w:val="bullet"/>
      <w:lvlText w:val="•"/>
      <w:lvlJc w:val="left"/>
      <w:pPr>
        <w:ind w:left="1413" w:hanging="705"/>
      </w:pPr>
      <w:rPr>
        <w:rFonts w:ascii="MetaBookLF-Roman" w:eastAsia="Times New Roman" w:hAnsi="MetaBookLF-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D673F"/>
    <w:multiLevelType w:val="hybridMultilevel"/>
    <w:tmpl w:val="68003AAA"/>
    <w:lvl w:ilvl="0" w:tplc="E9C0190C">
      <w:numFmt w:val="bullet"/>
      <w:lvlText w:val="•"/>
      <w:lvlJc w:val="left"/>
      <w:pPr>
        <w:ind w:left="1413" w:hanging="705"/>
      </w:pPr>
      <w:rPr>
        <w:rFonts w:ascii="MetaBookLF-Roman" w:eastAsia="Times New Roman" w:hAnsi="MetaBookLF-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10E7C"/>
    <w:multiLevelType w:val="hybridMultilevel"/>
    <w:tmpl w:val="CB9A6CD8"/>
    <w:lvl w:ilvl="0" w:tplc="E9C0190C">
      <w:numFmt w:val="bullet"/>
      <w:lvlText w:val="•"/>
      <w:lvlJc w:val="left"/>
      <w:pPr>
        <w:ind w:left="1065" w:hanging="705"/>
      </w:pPr>
      <w:rPr>
        <w:rFonts w:ascii="MetaBookLF-Roman" w:eastAsia="Times New Roman" w:hAnsi="MetaBookLF-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4326B"/>
    <w:multiLevelType w:val="hybridMultilevel"/>
    <w:tmpl w:val="F9802DAC"/>
    <w:lvl w:ilvl="0" w:tplc="E9C0190C">
      <w:numFmt w:val="bullet"/>
      <w:lvlText w:val="•"/>
      <w:lvlJc w:val="left"/>
      <w:pPr>
        <w:ind w:left="1413" w:hanging="705"/>
      </w:pPr>
      <w:rPr>
        <w:rFonts w:ascii="MetaBookLF-Roman" w:eastAsia="Times New Roman" w:hAnsi="MetaBookLF-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90AD1"/>
    <w:multiLevelType w:val="hybridMultilevel"/>
    <w:tmpl w:val="9D682B5A"/>
    <w:lvl w:ilvl="0" w:tplc="0EDA29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C5229"/>
    <w:multiLevelType w:val="hybridMultilevel"/>
    <w:tmpl w:val="6E701D4A"/>
    <w:lvl w:ilvl="0" w:tplc="E9C0190C">
      <w:numFmt w:val="bullet"/>
      <w:lvlText w:val="•"/>
      <w:lvlJc w:val="left"/>
      <w:pPr>
        <w:ind w:left="1413" w:hanging="705"/>
      </w:pPr>
      <w:rPr>
        <w:rFonts w:ascii="MetaBookLF-Roman" w:eastAsia="Times New Roman" w:hAnsi="MetaBookLF-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E7885"/>
    <w:multiLevelType w:val="hybridMultilevel"/>
    <w:tmpl w:val="BCB268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20B76"/>
    <w:multiLevelType w:val="hybridMultilevel"/>
    <w:tmpl w:val="C52CAE48"/>
    <w:lvl w:ilvl="0" w:tplc="0EDA29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75317"/>
    <w:multiLevelType w:val="hybridMultilevel"/>
    <w:tmpl w:val="B47CA514"/>
    <w:lvl w:ilvl="0" w:tplc="E9C0190C">
      <w:numFmt w:val="bullet"/>
      <w:lvlText w:val="•"/>
      <w:lvlJc w:val="left"/>
      <w:pPr>
        <w:ind w:left="1413" w:hanging="705"/>
      </w:pPr>
      <w:rPr>
        <w:rFonts w:ascii="MetaBookLF-Roman" w:eastAsia="Times New Roman" w:hAnsi="MetaBookLF-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4278A"/>
    <w:multiLevelType w:val="hybridMultilevel"/>
    <w:tmpl w:val="26EA2C82"/>
    <w:lvl w:ilvl="0" w:tplc="962A4E18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07B9F"/>
    <w:multiLevelType w:val="hybridMultilevel"/>
    <w:tmpl w:val="B016A9B8"/>
    <w:lvl w:ilvl="0" w:tplc="E9C0190C">
      <w:numFmt w:val="bullet"/>
      <w:lvlText w:val="•"/>
      <w:lvlJc w:val="left"/>
      <w:pPr>
        <w:ind w:left="1413" w:hanging="705"/>
      </w:pPr>
      <w:rPr>
        <w:rFonts w:ascii="MetaBookLF-Roman" w:eastAsia="Times New Roman" w:hAnsi="MetaBookLF-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444E7"/>
    <w:multiLevelType w:val="hybridMultilevel"/>
    <w:tmpl w:val="1018E3C6"/>
    <w:lvl w:ilvl="0" w:tplc="E9C0190C">
      <w:numFmt w:val="bullet"/>
      <w:lvlText w:val="•"/>
      <w:lvlJc w:val="left"/>
      <w:pPr>
        <w:ind w:left="1761" w:hanging="705"/>
      </w:pPr>
      <w:rPr>
        <w:rFonts w:ascii="MetaBookLF-Roman" w:eastAsia="Times New Roman" w:hAnsi="MetaBookLF-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F5C757B"/>
    <w:multiLevelType w:val="hybridMultilevel"/>
    <w:tmpl w:val="69323B76"/>
    <w:lvl w:ilvl="0" w:tplc="E9C0190C">
      <w:numFmt w:val="bullet"/>
      <w:lvlText w:val="•"/>
      <w:lvlJc w:val="left"/>
      <w:pPr>
        <w:ind w:left="1413" w:hanging="705"/>
      </w:pPr>
      <w:rPr>
        <w:rFonts w:ascii="MetaBookLF-Roman" w:eastAsia="Times New Roman" w:hAnsi="MetaBookLF-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80DF6"/>
    <w:multiLevelType w:val="hybridMultilevel"/>
    <w:tmpl w:val="92AAEB24"/>
    <w:lvl w:ilvl="0" w:tplc="0EDA29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A298D"/>
    <w:multiLevelType w:val="hybridMultilevel"/>
    <w:tmpl w:val="71B6D894"/>
    <w:lvl w:ilvl="0" w:tplc="E9C0190C">
      <w:numFmt w:val="bullet"/>
      <w:lvlText w:val="•"/>
      <w:lvlJc w:val="left"/>
      <w:pPr>
        <w:ind w:left="1413" w:hanging="705"/>
      </w:pPr>
      <w:rPr>
        <w:rFonts w:ascii="MetaBookLF-Roman" w:eastAsia="Times New Roman" w:hAnsi="MetaBookLF-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40A65"/>
    <w:multiLevelType w:val="hybridMultilevel"/>
    <w:tmpl w:val="C8063FD8"/>
    <w:lvl w:ilvl="0" w:tplc="0EDA296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3263D4"/>
    <w:multiLevelType w:val="hybridMultilevel"/>
    <w:tmpl w:val="35545A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7"/>
  </w:num>
  <w:num w:numId="4">
    <w:abstractNumId w:val="15"/>
  </w:num>
  <w:num w:numId="5">
    <w:abstractNumId w:val="2"/>
  </w:num>
  <w:num w:numId="6">
    <w:abstractNumId w:val="4"/>
  </w:num>
  <w:num w:numId="7">
    <w:abstractNumId w:val="22"/>
  </w:num>
  <w:num w:numId="8">
    <w:abstractNumId w:val="27"/>
  </w:num>
  <w:num w:numId="9">
    <w:abstractNumId w:val="8"/>
  </w:num>
  <w:num w:numId="10">
    <w:abstractNumId w:val="16"/>
  </w:num>
  <w:num w:numId="11">
    <w:abstractNumId w:val="19"/>
  </w:num>
  <w:num w:numId="12">
    <w:abstractNumId w:val="26"/>
  </w:num>
  <w:num w:numId="13">
    <w:abstractNumId w:val="23"/>
  </w:num>
  <w:num w:numId="14">
    <w:abstractNumId w:val="13"/>
  </w:num>
  <w:num w:numId="15">
    <w:abstractNumId w:val="25"/>
  </w:num>
  <w:num w:numId="16">
    <w:abstractNumId w:val="18"/>
  </w:num>
  <w:num w:numId="17">
    <w:abstractNumId w:val="24"/>
  </w:num>
  <w:num w:numId="18">
    <w:abstractNumId w:val="28"/>
  </w:num>
  <w:num w:numId="19">
    <w:abstractNumId w:val="6"/>
  </w:num>
  <w:num w:numId="20">
    <w:abstractNumId w:val="9"/>
  </w:num>
  <w:num w:numId="21">
    <w:abstractNumId w:val="3"/>
  </w:num>
  <w:num w:numId="22">
    <w:abstractNumId w:val="20"/>
  </w:num>
  <w:num w:numId="23">
    <w:abstractNumId w:val="17"/>
  </w:num>
  <w:num w:numId="24">
    <w:abstractNumId w:val="10"/>
  </w:num>
  <w:num w:numId="25">
    <w:abstractNumId w:val="21"/>
  </w:num>
  <w:num w:numId="26">
    <w:abstractNumId w:val="5"/>
  </w:num>
  <w:num w:numId="27">
    <w:abstractNumId w:val="14"/>
  </w:num>
  <w:num w:numId="28">
    <w:abstractNumId w:val="1"/>
  </w:num>
  <w:num w:numId="29">
    <w:abstractNumId w:val="0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73"/>
    <w:rsid w:val="00013245"/>
    <w:rsid w:val="00031A5A"/>
    <w:rsid w:val="00037E02"/>
    <w:rsid w:val="00053D1D"/>
    <w:rsid w:val="00144FA9"/>
    <w:rsid w:val="001475EF"/>
    <w:rsid w:val="001529EC"/>
    <w:rsid w:val="00187304"/>
    <w:rsid w:val="0019588F"/>
    <w:rsid w:val="001A2E3F"/>
    <w:rsid w:val="001B09AA"/>
    <w:rsid w:val="00220523"/>
    <w:rsid w:val="002568B6"/>
    <w:rsid w:val="00296C51"/>
    <w:rsid w:val="002C64B0"/>
    <w:rsid w:val="00307BD5"/>
    <w:rsid w:val="00336B52"/>
    <w:rsid w:val="00364A00"/>
    <w:rsid w:val="00390997"/>
    <w:rsid w:val="003B4171"/>
    <w:rsid w:val="003C462F"/>
    <w:rsid w:val="003F2EC3"/>
    <w:rsid w:val="004070C7"/>
    <w:rsid w:val="0045093F"/>
    <w:rsid w:val="004D216D"/>
    <w:rsid w:val="004E6399"/>
    <w:rsid w:val="005108E2"/>
    <w:rsid w:val="0053651E"/>
    <w:rsid w:val="00540620"/>
    <w:rsid w:val="005518D2"/>
    <w:rsid w:val="005760E6"/>
    <w:rsid w:val="00585FD2"/>
    <w:rsid w:val="00591BFF"/>
    <w:rsid w:val="005A1026"/>
    <w:rsid w:val="005C15F4"/>
    <w:rsid w:val="005C3834"/>
    <w:rsid w:val="005E4573"/>
    <w:rsid w:val="005F6619"/>
    <w:rsid w:val="00614CB9"/>
    <w:rsid w:val="00657F73"/>
    <w:rsid w:val="006A61D4"/>
    <w:rsid w:val="006B17F2"/>
    <w:rsid w:val="006B6FFC"/>
    <w:rsid w:val="006C6D7D"/>
    <w:rsid w:val="006E3AA9"/>
    <w:rsid w:val="006F0FC4"/>
    <w:rsid w:val="006F1B21"/>
    <w:rsid w:val="007270B9"/>
    <w:rsid w:val="00773FB6"/>
    <w:rsid w:val="00776818"/>
    <w:rsid w:val="007A1D7C"/>
    <w:rsid w:val="007C63A0"/>
    <w:rsid w:val="007E4598"/>
    <w:rsid w:val="008174E3"/>
    <w:rsid w:val="00836817"/>
    <w:rsid w:val="008612B5"/>
    <w:rsid w:val="008649EA"/>
    <w:rsid w:val="00891A52"/>
    <w:rsid w:val="008B5A6D"/>
    <w:rsid w:val="008C2F94"/>
    <w:rsid w:val="008C49B8"/>
    <w:rsid w:val="009606A3"/>
    <w:rsid w:val="00970DB9"/>
    <w:rsid w:val="009718C0"/>
    <w:rsid w:val="00985653"/>
    <w:rsid w:val="00996BE9"/>
    <w:rsid w:val="009D03FC"/>
    <w:rsid w:val="009D1743"/>
    <w:rsid w:val="009E649C"/>
    <w:rsid w:val="00A1042E"/>
    <w:rsid w:val="00A30823"/>
    <w:rsid w:val="00B71675"/>
    <w:rsid w:val="00B81AAA"/>
    <w:rsid w:val="00B82375"/>
    <w:rsid w:val="00B84D30"/>
    <w:rsid w:val="00BA2B13"/>
    <w:rsid w:val="00C13AAF"/>
    <w:rsid w:val="00C457B9"/>
    <w:rsid w:val="00C815C8"/>
    <w:rsid w:val="00C92197"/>
    <w:rsid w:val="00CA659F"/>
    <w:rsid w:val="00CD3A79"/>
    <w:rsid w:val="00CD49DD"/>
    <w:rsid w:val="00CF4B91"/>
    <w:rsid w:val="00D06123"/>
    <w:rsid w:val="00D35D4D"/>
    <w:rsid w:val="00D74416"/>
    <w:rsid w:val="00D94DE8"/>
    <w:rsid w:val="00DA5103"/>
    <w:rsid w:val="00DA67C7"/>
    <w:rsid w:val="00DC4984"/>
    <w:rsid w:val="00DD2D5B"/>
    <w:rsid w:val="00DE7952"/>
    <w:rsid w:val="00E02D26"/>
    <w:rsid w:val="00E047B6"/>
    <w:rsid w:val="00E34BD6"/>
    <w:rsid w:val="00E36EE8"/>
    <w:rsid w:val="00E41C49"/>
    <w:rsid w:val="00E445FA"/>
    <w:rsid w:val="00EA037B"/>
    <w:rsid w:val="00ED1874"/>
    <w:rsid w:val="00F10889"/>
    <w:rsid w:val="00F17CD5"/>
    <w:rsid w:val="00F206C2"/>
    <w:rsid w:val="00F471AD"/>
    <w:rsid w:val="00F7445E"/>
    <w:rsid w:val="00F82B14"/>
    <w:rsid w:val="00FA7280"/>
    <w:rsid w:val="00FB0A50"/>
    <w:rsid w:val="00FC0271"/>
    <w:rsid w:val="00FE2382"/>
    <w:rsid w:val="00FE3902"/>
    <w:rsid w:val="00F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87383D7"/>
  <w15:docId w15:val="{3FDDF20C-6F3A-4FAB-B433-F34F803A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82B14"/>
    <w:pPr>
      <w:spacing w:before="150" w:after="150" w:line="300" w:lineRule="exact"/>
    </w:pPr>
    <w:rPr>
      <w:rFonts w:ascii="MetaBookLF-Roman" w:eastAsia="Times New Roman" w:hAnsi="MetaBookLF-Roman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C6D7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632423" w:themeColor="accent2" w:themeShade="8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C6D7D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632423" w:themeColor="accent2" w:themeShade="8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C6D7D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632423" w:themeColor="accent2" w:themeShade="80"/>
    </w:rPr>
  </w:style>
  <w:style w:type="paragraph" w:styleId="berschrift4">
    <w:name w:val="heading 4"/>
    <w:basedOn w:val="Standard"/>
    <w:next w:val="Standard"/>
    <w:link w:val="berschrift4Zchn"/>
    <w:qFormat/>
    <w:rsid w:val="006B6FFC"/>
    <w:pPr>
      <w:keepNext/>
      <w:spacing w:before="0" w:after="0" w:line="240" w:lineRule="auto"/>
      <w:outlineLvl w:val="3"/>
    </w:pPr>
    <w:rPr>
      <w:rFonts w:ascii="Garamond" w:hAnsi="Garamond"/>
      <w:b/>
      <w:sz w:val="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91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1BFF"/>
  </w:style>
  <w:style w:type="paragraph" w:styleId="Fuzeile">
    <w:name w:val="footer"/>
    <w:basedOn w:val="Standard"/>
    <w:link w:val="FuzeileZchn"/>
    <w:uiPriority w:val="99"/>
    <w:unhideWhenUsed/>
    <w:rsid w:val="00591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1BF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1BFF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qFormat/>
    <w:rsid w:val="007270B9"/>
    <w:pPr>
      <w:pBdr>
        <w:bottom w:val="single" w:sz="8" w:space="4" w:color="632423" w:themeColor="accent2" w:themeShade="80"/>
      </w:pBdr>
      <w:spacing w:after="300" w:line="240" w:lineRule="auto"/>
      <w:contextualSpacing/>
    </w:pPr>
    <w:rPr>
      <w:rFonts w:eastAsiaTheme="majorEastAsia" w:cstheme="majorBidi"/>
      <w:color w:val="632423" w:themeColor="accent2" w:themeShade="80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7270B9"/>
    <w:rPr>
      <w:rFonts w:ascii="MetaBook-Roman" w:eastAsiaTheme="majorEastAsia" w:hAnsi="MetaBook-Roman" w:cstheme="majorBidi"/>
      <w:color w:val="632423" w:themeColor="accent2" w:themeShade="80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C6D7D"/>
    <w:rPr>
      <w:rFonts w:ascii="MetaBookLF-Roman" w:eastAsiaTheme="majorEastAsia" w:hAnsi="MetaBookLF-Roman" w:cstheme="majorBidi"/>
      <w:b/>
      <w:bCs/>
      <w:color w:val="632423" w:themeColor="accent2" w:themeShade="80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C6D7D"/>
    <w:rPr>
      <w:rFonts w:ascii="MetaBookLF-Roman" w:eastAsiaTheme="majorEastAsia" w:hAnsi="MetaBookLF-Roman" w:cstheme="majorBidi"/>
      <w:b/>
      <w:bCs/>
      <w:color w:val="632423" w:themeColor="accent2" w:themeShade="80"/>
      <w:sz w:val="26"/>
      <w:szCs w:val="26"/>
      <w:lang w:eastAsia="de-DE"/>
    </w:rPr>
  </w:style>
  <w:style w:type="paragraph" w:styleId="KeinLeerraum">
    <w:name w:val="No Spacing"/>
    <w:uiPriority w:val="1"/>
    <w:qFormat/>
    <w:rsid w:val="007270B9"/>
    <w:pPr>
      <w:spacing w:after="0" w:line="240" w:lineRule="auto"/>
    </w:pPr>
    <w:rPr>
      <w:rFonts w:ascii="MetaBook-Roman" w:hAnsi="MetaBook-Roman"/>
    </w:rPr>
  </w:style>
  <w:style w:type="paragraph" w:styleId="Untertitel">
    <w:name w:val="Subtitle"/>
    <w:basedOn w:val="Standard"/>
    <w:next w:val="Standard"/>
    <w:link w:val="UntertitelZchn"/>
    <w:qFormat/>
    <w:rsid w:val="007270B9"/>
    <w:pPr>
      <w:numPr>
        <w:ilvl w:val="1"/>
      </w:numPr>
    </w:pPr>
    <w:rPr>
      <w:rFonts w:eastAsiaTheme="majorEastAsia" w:cstheme="majorBidi"/>
      <w:i/>
      <w:iCs/>
      <w:color w:val="632423" w:themeColor="accent2" w:themeShade="80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rsid w:val="007270B9"/>
    <w:rPr>
      <w:rFonts w:ascii="MetaBook-Roman" w:eastAsiaTheme="majorEastAsia" w:hAnsi="MetaBook-Roman" w:cstheme="majorBidi"/>
      <w:i/>
      <w:iCs/>
      <w:color w:val="632423" w:themeColor="accent2" w:themeShade="80"/>
      <w:spacing w:val="15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70B9"/>
    <w:pPr>
      <w:pBdr>
        <w:bottom w:val="single" w:sz="4" w:space="4" w:color="632423" w:themeColor="accent2" w:themeShade="80"/>
      </w:pBdr>
      <w:spacing w:before="200" w:after="280"/>
      <w:ind w:left="936" w:right="936"/>
    </w:pPr>
    <w:rPr>
      <w:b/>
      <w:bCs/>
      <w:i/>
      <w:iCs/>
      <w:color w:val="632423" w:themeColor="accent2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70B9"/>
    <w:rPr>
      <w:rFonts w:ascii="MetaBook-Roman" w:hAnsi="MetaBook-Roman"/>
      <w:b/>
      <w:bCs/>
      <w:i/>
      <w:iCs/>
      <w:color w:val="632423" w:themeColor="accent2" w:themeShade="80"/>
    </w:rPr>
  </w:style>
  <w:style w:type="paragraph" w:styleId="Zitat">
    <w:name w:val="Quote"/>
    <w:basedOn w:val="Standard"/>
    <w:next w:val="Standard"/>
    <w:link w:val="ZitatZchn"/>
    <w:uiPriority w:val="29"/>
    <w:qFormat/>
    <w:rsid w:val="007270B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270B9"/>
    <w:rPr>
      <w:rFonts w:ascii="MetaBook-Roman" w:hAnsi="MetaBook-Roman"/>
      <w:i/>
      <w:iCs/>
      <w:color w:val="000000" w:themeColor="text1"/>
    </w:rPr>
  </w:style>
  <w:style w:type="character" w:styleId="Buchtitel">
    <w:name w:val="Book Title"/>
    <w:basedOn w:val="Absatz-Standardschriftart"/>
    <w:uiPriority w:val="33"/>
    <w:qFormat/>
    <w:rsid w:val="007270B9"/>
    <w:rPr>
      <w:b/>
      <w:bCs/>
      <w:smallCap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45093F"/>
    <w:rPr>
      <w:b/>
      <w:bCs/>
      <w:i/>
      <w:iCs/>
      <w:color w:val="632423" w:themeColor="accent2" w:themeShade="80"/>
    </w:rPr>
  </w:style>
  <w:style w:type="character" w:customStyle="1" w:styleId="berschrift4Zchn">
    <w:name w:val="Überschrift 4 Zchn"/>
    <w:basedOn w:val="Absatz-Standardschriftart"/>
    <w:link w:val="berschrift4"/>
    <w:rsid w:val="006B6FFC"/>
    <w:rPr>
      <w:rFonts w:ascii="Garamond" w:eastAsia="Times New Roman" w:hAnsi="Garamond" w:cs="Times New Roman"/>
      <w:b/>
      <w:sz w:val="40"/>
      <w:szCs w:val="20"/>
      <w:lang w:eastAsia="de-DE"/>
    </w:rPr>
  </w:style>
  <w:style w:type="paragraph" w:customStyle="1" w:styleId="FormatvorlageMetaBook-Roman22ptFettZentriert">
    <w:name w:val="Formatvorlage MetaBook-Roman 22 pt Fett Zentriert"/>
    <w:basedOn w:val="Standard"/>
    <w:rsid w:val="006B6FFC"/>
    <w:pPr>
      <w:spacing w:before="0" w:after="0" w:line="240" w:lineRule="auto"/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FooterEven">
    <w:name w:val="Footer Even"/>
    <w:basedOn w:val="Standard"/>
    <w:qFormat/>
    <w:rsid w:val="006B6FFC"/>
    <w:pPr>
      <w:pBdr>
        <w:top w:val="single" w:sz="4" w:space="1" w:color="4F81BD" w:themeColor="accent1"/>
      </w:pBdr>
      <w:spacing w:before="0" w:after="180" w:line="264" w:lineRule="auto"/>
    </w:pPr>
    <w:rPr>
      <w:rFonts w:asciiTheme="minorHAnsi" w:eastAsiaTheme="minorEastAsia" w:hAnsiTheme="minorHAnsi" w:cstheme="minorBidi"/>
      <w:color w:val="1F497D" w:themeColor="text2"/>
      <w:sz w:val="20"/>
      <w:szCs w:val="23"/>
      <w:lang w:eastAsia="ja-JP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475EF"/>
    <w:pPr>
      <w:outlineLvl w:val="9"/>
    </w:pPr>
    <w:rPr>
      <w:rFonts w:asciiTheme="majorHAnsi" w:hAnsiTheme="majorHAnsi"/>
      <w:color w:val="365F91" w:themeColor="accent1" w:themeShade="BF"/>
    </w:rPr>
  </w:style>
  <w:style w:type="paragraph" w:styleId="Verzeichnis1">
    <w:name w:val="toc 1"/>
    <w:basedOn w:val="Standard"/>
    <w:next w:val="Standard"/>
    <w:autoRedefine/>
    <w:uiPriority w:val="39"/>
    <w:unhideWhenUsed/>
    <w:rsid w:val="007E4598"/>
    <w:pPr>
      <w:tabs>
        <w:tab w:val="right" w:leader="dot" w:pos="9060"/>
      </w:tabs>
      <w:spacing w:after="100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F471A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E7952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5E4573"/>
    <w:pPr>
      <w:spacing w:after="100"/>
      <w:ind w:left="22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6C6D7D"/>
    <w:rPr>
      <w:rFonts w:ascii="MetaBookLF-Roman" w:eastAsiaTheme="majorEastAsia" w:hAnsi="MetaBookLF-Roman" w:cstheme="majorBidi"/>
      <w:b/>
      <w:bCs/>
      <w:color w:val="632423" w:themeColor="accent2" w:themeShade="80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F2A70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F2A70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FF2A70"/>
    <w:rPr>
      <w:vertAlign w:val="superscript"/>
    </w:rPr>
  </w:style>
  <w:style w:type="table" w:styleId="Tabellenraster">
    <w:name w:val="Table Grid"/>
    <w:basedOn w:val="NormaleTabelle"/>
    <w:rsid w:val="00FA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1A2E3F"/>
    <w:pPr>
      <w:spacing w:before="0" w:after="200" w:line="240" w:lineRule="auto"/>
    </w:pPr>
    <w:rPr>
      <w:b/>
      <w:bCs/>
      <w:color w:val="632423" w:themeColor="accent2" w:themeShade="80"/>
      <w:sz w:val="18"/>
      <w:szCs w:val="18"/>
    </w:rPr>
  </w:style>
  <w:style w:type="character" w:customStyle="1" w:styleId="Blickfnger">
    <w:name w:val="Blickfänger"/>
    <w:rsid w:val="00E047B6"/>
    <w:rPr>
      <w:rFonts w:ascii="Arial" w:hAnsi="Arial" w:cs="Arial" w:hint="default"/>
      <w:b/>
      <w:bCs w:val="0"/>
    </w:rPr>
  </w:style>
  <w:style w:type="character" w:customStyle="1" w:styleId="BezeichnungBetonung">
    <w:name w:val="Bezeichnung/Betonung"/>
    <w:rsid w:val="00E047B6"/>
    <w:rPr>
      <w:rFonts w:ascii="Arial" w:hAnsi="Arial" w:cs="Arial" w:hint="default"/>
      <w:i/>
      <w:iCs w:val="0"/>
    </w:rPr>
  </w:style>
  <w:style w:type="character" w:customStyle="1" w:styleId="AuszeichnungUnterstreichung">
    <w:name w:val="Auszeichnung Unterstreichung"/>
    <w:rsid w:val="00E047B6"/>
    <w:rPr>
      <w:rFonts w:ascii="Arial" w:hAnsi="Arial" w:cs="Arial" w:hint="default"/>
      <w:u w:val="single"/>
    </w:rPr>
  </w:style>
  <w:style w:type="character" w:customStyle="1" w:styleId="AuszeichnungKapitlchen">
    <w:name w:val="Auszeichnung Kapitälchen"/>
    <w:rsid w:val="005108E2"/>
    <w:rPr>
      <w:rFonts w:ascii="Arial" w:hAnsi="Arial" w:cs="Arial" w:hint="default"/>
      <w:bCs/>
      <w:smallCaps/>
    </w:rPr>
  </w:style>
  <w:style w:type="paragraph" w:customStyle="1" w:styleId="Verzeichnis">
    <w:name w:val="Verzeichnis"/>
    <w:basedOn w:val="Standard"/>
    <w:rsid w:val="00307BD5"/>
    <w:pPr>
      <w:spacing w:before="50" w:after="0"/>
      <w:ind w:left="340" w:hanging="340"/>
    </w:pPr>
    <w:rPr>
      <w:rFonts w:ascii="Arial" w:hAnsi="Arial"/>
      <w:lang w:val="en-GB"/>
    </w:rPr>
  </w:style>
  <w:style w:type="paragraph" w:styleId="Verzeichnis3">
    <w:name w:val="toc 3"/>
    <w:basedOn w:val="Standard"/>
    <w:next w:val="Standard"/>
    <w:autoRedefine/>
    <w:uiPriority w:val="39"/>
    <w:unhideWhenUsed/>
    <w:rsid w:val="007E4598"/>
    <w:pPr>
      <w:spacing w:after="100"/>
      <w:ind w:left="440"/>
    </w:pPr>
  </w:style>
  <w:style w:type="character" w:customStyle="1" w:styleId="AntwortZchn">
    <w:name w:val="Antwort Zchn"/>
    <w:basedOn w:val="Absatz-Standardschriftart"/>
    <w:link w:val="Antwort"/>
    <w:locked/>
    <w:rsid w:val="005A1026"/>
    <w:rPr>
      <w:rFonts w:ascii="MetaBookLF-Roman" w:hAnsi="MetaBookLF-Roman"/>
      <w:szCs w:val="24"/>
    </w:rPr>
  </w:style>
  <w:style w:type="paragraph" w:customStyle="1" w:styleId="Antwort">
    <w:name w:val="Antwort"/>
    <w:basedOn w:val="Standard"/>
    <w:link w:val="AntwortZchn"/>
    <w:qFormat/>
    <w:rsid w:val="005A1026"/>
    <w:pPr>
      <w:spacing w:before="0" w:after="0" w:line="240" w:lineRule="auto"/>
      <w:ind w:left="567"/>
    </w:pPr>
    <w:rPr>
      <w:rFonts w:eastAsiaTheme="minorHAnsi" w:cstheme="minorBidi"/>
      <w:lang w:eastAsia="en-US"/>
    </w:rPr>
  </w:style>
  <w:style w:type="table" w:customStyle="1" w:styleId="Tabellenraster1">
    <w:name w:val="Tabellenraster1"/>
    <w:basedOn w:val="NormaleTabelle"/>
    <w:next w:val="Tabellenraster"/>
    <w:rsid w:val="00A10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59CA9-9544-48F2-9D2B-86D3146B8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IQB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 Akukwe</dc:creator>
  <cp:lastModifiedBy>Susanne Hunger</cp:lastModifiedBy>
  <cp:revision>3</cp:revision>
  <dcterms:created xsi:type="dcterms:W3CDTF">2024-11-18T10:28:00Z</dcterms:created>
  <dcterms:modified xsi:type="dcterms:W3CDTF">2024-11-18T10:32:00Z</dcterms:modified>
</cp:coreProperties>
</file>